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D8" w:rsidRDefault="00E545D1">
      <w:r>
        <w:t xml:space="preserve">ESTUDIANTES SELECCIONADOS QUE PARTICIPARAN EN EL PRIMER ACUERDO ESPECIFICO </w:t>
      </w:r>
      <w:r w:rsidR="00305911">
        <w:t xml:space="preserve">DE COLABORACIÓN </w:t>
      </w:r>
      <w:r w:rsidR="00AC1E6E">
        <w:t xml:space="preserve">DE LA UTS </w:t>
      </w:r>
      <w:r>
        <w:t xml:space="preserve">CON ECOPETROL </w:t>
      </w:r>
      <w:r w:rsidR="00305911">
        <w:t>ICP.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780"/>
      </w:tblGrid>
      <w:tr w:rsidR="009C14C5" w:rsidTr="009C14C5">
        <w:trPr>
          <w:trHeight w:val="309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305911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CÉDULA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PROGRAMA ACADÉMICO UTS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1096955299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1095832327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1103714225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1098813028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1099376142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1099373109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1232888784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1098742295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1098704017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Operación y Mantenimiento Electromecánico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1098790470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Electromecánica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1053324276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Electromecánica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1098758465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Electromecánica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1098779141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Electromecánica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1098770562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Electromecánica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1098696698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Electromecánica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1098793744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Electrónica Industrial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79857301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1098728636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1095802847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1098762138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91258914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1096953732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109879837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Recursos Ambientales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1098736517</w:t>
            </w:r>
            <w:bookmarkStart w:id="0" w:name="_GoBack"/>
            <w:bookmarkEnd w:id="0"/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Ambiental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Pr="00C05A71" w:rsidRDefault="00C05A71" w:rsidP="00C05A7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13723947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Ambiental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1098408195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1095701196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1234338431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1065889984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1098808581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1095821686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1098713143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Manejo de Petróleo y Gas en Superficie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1102387121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Estudios Geotécnicos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1234339581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Estudios  Geotécnicos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63546672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Tecnología en Desarrollo de Sistemas Informáticos</w:t>
            </w:r>
          </w:p>
        </w:tc>
      </w:tr>
      <w:tr w:rsidR="009C14C5" w:rsidTr="009C14C5">
        <w:trPr>
          <w:trHeight w:val="36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1095831247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 de Telecomunicaciones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1082993802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de Sistemas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1098721694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de Sistemas</w:t>
            </w:r>
          </w:p>
        </w:tc>
      </w:tr>
      <w:tr w:rsidR="009C14C5" w:rsidTr="009C14C5">
        <w:trPr>
          <w:trHeight w:val="300"/>
          <w:jc w:val="center"/>
        </w:trPr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1098764374</w:t>
            </w:r>
          </w:p>
        </w:tc>
        <w:tc>
          <w:tcPr>
            <w:tcW w:w="5780" w:type="dxa"/>
            <w:shd w:val="clear" w:color="auto" w:fill="auto"/>
            <w:noWrap/>
            <w:vAlign w:val="center"/>
            <w:hideMark/>
          </w:tcPr>
          <w:p w:rsidR="009C14C5" w:rsidRDefault="009C14C5" w:rsidP="009C14C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Ingeniería de Sistemas</w:t>
            </w:r>
          </w:p>
        </w:tc>
      </w:tr>
    </w:tbl>
    <w:p w:rsidR="00E545D1" w:rsidRDefault="00E545D1"/>
    <w:p w:rsidR="00D072C0" w:rsidRDefault="00D072C0">
      <w:r>
        <w:t xml:space="preserve">Se cita a los estudiantes seleccionados para el día lunes 28 de Enero de 2019 en el auditorio del cuarto piso del edificio A Hora 2:30 de la tarde. </w:t>
      </w:r>
    </w:p>
    <w:p w:rsidR="00D072C0" w:rsidRDefault="00D072C0"/>
    <w:p w:rsidR="00D072C0" w:rsidRDefault="00D072C0">
      <w:r>
        <w:t xml:space="preserve">Cordialmente, </w:t>
      </w:r>
    </w:p>
    <w:p w:rsidR="00D072C0" w:rsidRDefault="00D072C0">
      <w:r>
        <w:t xml:space="preserve">OFICINA DE RELACIONES INTERINSTITUCIONALES </w:t>
      </w:r>
    </w:p>
    <w:p w:rsidR="00D072C0" w:rsidRDefault="00D072C0"/>
    <w:sectPr w:rsidR="00D07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E0"/>
    <w:rsid w:val="00305911"/>
    <w:rsid w:val="0041425B"/>
    <w:rsid w:val="004623D8"/>
    <w:rsid w:val="009C14C5"/>
    <w:rsid w:val="00AC1E6E"/>
    <w:rsid w:val="00B165C8"/>
    <w:rsid w:val="00BE0BE0"/>
    <w:rsid w:val="00C03440"/>
    <w:rsid w:val="00C05A71"/>
    <w:rsid w:val="00D072C0"/>
    <w:rsid w:val="00E545D1"/>
    <w:rsid w:val="00E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2</cp:revision>
  <dcterms:created xsi:type="dcterms:W3CDTF">2019-01-25T19:42:00Z</dcterms:created>
  <dcterms:modified xsi:type="dcterms:W3CDTF">2019-01-25T19:42:00Z</dcterms:modified>
</cp:coreProperties>
</file>